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B9" w:rsidRPr="00861518" w:rsidRDefault="00E006B9" w:rsidP="00E006B9">
      <w:pPr>
        <w:pStyle w:val="Nadpis1"/>
      </w:pPr>
      <w:r>
        <w:t>Příloha č. 2</w:t>
      </w:r>
      <w:r w:rsidRPr="00861518">
        <w:t>:  Slovníček použitých výrazů</w:t>
      </w:r>
    </w:p>
    <w:p w:rsidR="00E006B9" w:rsidRPr="00861518" w:rsidRDefault="00E006B9" w:rsidP="00E006B9">
      <w:pPr>
        <w:rPr>
          <w:b/>
          <w:bCs/>
          <w:sz w:val="36"/>
          <w:szCs w:val="36"/>
        </w:rPr>
      </w:pPr>
    </w:p>
    <w:p w:rsidR="00E006B9" w:rsidRPr="00861518" w:rsidRDefault="00E006B9" w:rsidP="00E006B9">
      <w:pPr>
        <w:rPr>
          <w:b/>
          <w:bCs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Cíle základního vzdělávání</w:t>
      </w:r>
      <w:r w:rsidRPr="00CE4821">
        <w:rPr>
          <w:sz w:val="24"/>
          <w:szCs w:val="24"/>
        </w:rPr>
        <w:t xml:space="preserve"> – zam</w:t>
      </w:r>
      <w:r>
        <w:rPr>
          <w:sz w:val="24"/>
          <w:szCs w:val="24"/>
        </w:rPr>
        <w:t>ěření základního vzdělávání; v R</w:t>
      </w:r>
      <w:r w:rsidRPr="00CE4821">
        <w:rPr>
          <w:sz w:val="24"/>
          <w:szCs w:val="24"/>
        </w:rPr>
        <w:t xml:space="preserve">ámcovém vzdělávacím programu pro základní vzdělávání je vymezeno celkem 9 cílů, jejichž postupné naplňování směřuje k utváření a rozvíjení klíčových kompetencí žáků a vzdělavatel poskytující základní vzdělávání má k jejich dosahování vytvářet podmínky. </w:t>
      </w:r>
      <w:r>
        <w:rPr>
          <w:sz w:val="24"/>
          <w:szCs w:val="24"/>
        </w:rPr>
        <w:t>Formy zájmového vzdělávání jsou</w:t>
      </w:r>
      <w:r w:rsidRPr="00CE4821">
        <w:rPr>
          <w:sz w:val="24"/>
          <w:szCs w:val="24"/>
        </w:rPr>
        <w:t xml:space="preserve"> ve </w:t>
      </w:r>
      <w:r>
        <w:rPr>
          <w:sz w:val="24"/>
          <w:szCs w:val="24"/>
        </w:rPr>
        <w:t>vyhlášce o zájmovém vzdělávání vymezeny</w:t>
      </w:r>
      <w:r w:rsidRPr="00CE4821">
        <w:rPr>
          <w:sz w:val="24"/>
          <w:szCs w:val="24"/>
        </w:rPr>
        <w:t xml:space="preserve"> § 2, cíle základního vzdělávání stanovuje § 44</w:t>
      </w:r>
      <w:r>
        <w:rPr>
          <w:sz w:val="24"/>
          <w:szCs w:val="24"/>
        </w:rPr>
        <w:t xml:space="preserve"> školského zákona</w:t>
      </w:r>
      <w:r w:rsidRPr="00CE4821">
        <w:rPr>
          <w:sz w:val="24"/>
          <w:szCs w:val="24"/>
        </w:rPr>
        <w:t>, jejich naplňování vzdělávacím programem směřuje k utváření a rozvíjení kompetencí žáků</w:t>
      </w:r>
    </w:p>
    <w:p w:rsidR="00E006B9" w:rsidRPr="00CE4821" w:rsidRDefault="00E006B9" w:rsidP="00E006B9">
      <w:pPr>
        <w:rPr>
          <w:b/>
          <w:bCs/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Časový plán vzdělávání</w:t>
      </w:r>
      <w:r w:rsidRPr="00CE4821">
        <w:rPr>
          <w:sz w:val="24"/>
          <w:szCs w:val="24"/>
        </w:rPr>
        <w:t xml:space="preserve"> – určuje délku vzdělávání a jeho jednotlivé etapy, vzhledem k charakteru zájmového vzdělávání ve školní družině i sestavování oddělení nebude časový plán rozdělen na jednotlivé ročníky či věk účastníků, ale bude pojímán jako průběžná činnost s žáky 1. stupně základního vzdělávání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Činnost školní družiny</w:t>
      </w:r>
      <w:r w:rsidRPr="00CE4821">
        <w:rPr>
          <w:sz w:val="24"/>
          <w:szCs w:val="24"/>
        </w:rPr>
        <w:t xml:space="preserve"> – pravidelnou činností se rozumí denní činnost oddělení ŠD dle týdenní skladby zaměstnání, popřípadě pravidelná činnost zájmových útvarů</w:t>
      </w: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sz w:val="24"/>
          <w:szCs w:val="24"/>
        </w:rPr>
        <w:t xml:space="preserve">                                     - pojmem příležitostné činnosti se ve školní družině rozumí akce, které přesahují rámec jednoho oddělení a jsou zpravidla určeny zákonným zástupcům </w:t>
      </w:r>
      <w:r>
        <w:rPr>
          <w:sz w:val="24"/>
          <w:szCs w:val="24"/>
        </w:rPr>
        <w:t xml:space="preserve">i širší veřejnosti </w:t>
      </w:r>
      <w:r w:rsidRPr="00CE4821">
        <w:rPr>
          <w:sz w:val="24"/>
          <w:szCs w:val="24"/>
        </w:rPr>
        <w:t>(výstavy, slavnosti,</w:t>
      </w:r>
      <w:r>
        <w:rPr>
          <w:sz w:val="24"/>
          <w:szCs w:val="24"/>
        </w:rPr>
        <w:t xml:space="preserve"> </w:t>
      </w:r>
      <w:r w:rsidRPr="00CE4821">
        <w:rPr>
          <w:sz w:val="24"/>
          <w:szCs w:val="24"/>
        </w:rPr>
        <w:t>besídky)</w:t>
      </w: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sz w:val="24"/>
          <w:szCs w:val="24"/>
        </w:rPr>
        <w:t xml:space="preserve">                                     - nabídka spontánních aktivit má ve školních družinách charakter spontánních her při pobytu venku, v ranní nebo koncové odpolední družině, popřípadě klidové činnosti po obědě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CE4821">
        <w:rPr>
          <w:b/>
          <w:bCs/>
          <w:sz w:val="24"/>
          <w:szCs w:val="24"/>
        </w:rPr>
        <w:t>idaktická hra</w:t>
      </w:r>
      <w:r w:rsidRPr="00CE4821">
        <w:rPr>
          <w:sz w:val="24"/>
          <w:szCs w:val="24"/>
        </w:rPr>
        <w:t xml:space="preserve"> – sleduje</w:t>
      </w:r>
      <w:r>
        <w:rPr>
          <w:sz w:val="24"/>
          <w:szCs w:val="24"/>
        </w:rPr>
        <w:t xml:space="preserve"> </w:t>
      </w:r>
      <w:r w:rsidRPr="00CE4821">
        <w:rPr>
          <w:sz w:val="24"/>
          <w:szCs w:val="24"/>
        </w:rPr>
        <w:t>(zpravidla zábavný, pro účastníky ne vždy zjevným způsobem) didaktické cíle, má svá pravidla, vyžaduje průběžné řízení a závěrečné zhodnocení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CE4821">
        <w:rPr>
          <w:b/>
          <w:bCs/>
          <w:sz w:val="24"/>
          <w:szCs w:val="24"/>
        </w:rPr>
        <w:t>ntegrace žáků</w:t>
      </w:r>
      <w:r w:rsidRPr="00CE4821">
        <w:rPr>
          <w:sz w:val="24"/>
          <w:szCs w:val="24"/>
        </w:rPr>
        <w:t xml:space="preserve"> – zařazení žáků se speciálními vzdělávacími potřebami i žáků mimořádně nadaných do běžných tříd a jejich vzdělávání v souladu s individuálními vzdělávacími potřebami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CE4821">
        <w:rPr>
          <w:b/>
          <w:bCs/>
          <w:sz w:val="24"/>
          <w:szCs w:val="24"/>
        </w:rPr>
        <w:t>líčové kompetence</w:t>
      </w:r>
      <w:r w:rsidRPr="00CE4821">
        <w:rPr>
          <w:sz w:val="24"/>
          <w:szCs w:val="24"/>
        </w:rPr>
        <w:t xml:space="preserve"> – souhrn vědomostí, dovedností, schopností, postojů a hodnot důležitých pro osobní rozvoj a uplatnění každého člena společnosti; v Rámcovém vzdělávacím programu pro základní vzdělávání jsou klíčové kompetence vymezeny na úrovni, které mají dosáhnout všichni žáci na konci základního vzdělávání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CE4821">
        <w:rPr>
          <w:b/>
          <w:bCs/>
          <w:sz w:val="24"/>
          <w:szCs w:val="24"/>
        </w:rPr>
        <w:t xml:space="preserve">reativita </w:t>
      </w:r>
      <w:r w:rsidRPr="00CE4821">
        <w:rPr>
          <w:sz w:val="24"/>
          <w:szCs w:val="24"/>
        </w:rPr>
        <w:t>– tvořivost, schopnost nalézání nových originálních správných řešení, je podmíněna zejména inspirací, fantazií, intuicí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Manuál pro tvorbu školních vzdělávacích programů v základním vzdělávání</w:t>
      </w:r>
      <w:r w:rsidRPr="00CE4821">
        <w:rPr>
          <w:sz w:val="24"/>
          <w:szCs w:val="24"/>
        </w:rPr>
        <w:t xml:space="preserve"> – metodický dokument, který je doporučen pro tvorbu školních vzdělávacích programů v etapě základního vzdělávání; uvádí konkrétní postupy při tvorbě jednotlivých částí školního vzdělávacího programu doplněné o příklady ze školní praxe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Mediální výchova</w:t>
      </w:r>
      <w:r w:rsidRPr="00CE4821">
        <w:rPr>
          <w:sz w:val="24"/>
          <w:szCs w:val="24"/>
        </w:rPr>
        <w:t xml:space="preserve"> – vede k orientaci v masových médiích, k jejich využívání</w:t>
      </w:r>
      <w:r>
        <w:rPr>
          <w:sz w:val="24"/>
          <w:szCs w:val="24"/>
        </w:rPr>
        <w:t xml:space="preserve"> </w:t>
      </w:r>
      <w:r w:rsidRPr="00CE4821">
        <w:rPr>
          <w:sz w:val="24"/>
          <w:szCs w:val="24"/>
        </w:rPr>
        <w:t>a zároveň ke kritickému hodnocení předkládaných informací</w:t>
      </w:r>
    </w:p>
    <w:p w:rsidR="00E006B9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lastRenderedPageBreak/>
        <w:t xml:space="preserve">Nadání </w:t>
      </w:r>
      <w:r w:rsidRPr="00CE4821">
        <w:rPr>
          <w:sz w:val="24"/>
          <w:szCs w:val="24"/>
        </w:rPr>
        <w:t>– souhrn schopností určitého druhu, které umožňuje nadprůměrné či pozoruhodné výkony, zvláště rozvinutý souhrn schopností umožňující vynikající výkony se označuje jako talent, dle psychologie osobnosti se řadí mezi výkonové vlastnosti osobnosti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 xml:space="preserve">Pedagogická dokumentace </w:t>
      </w:r>
      <w:r w:rsidRPr="00CE4821">
        <w:rPr>
          <w:sz w:val="24"/>
          <w:szCs w:val="24"/>
        </w:rPr>
        <w:t>– je soubor písemností o činnosti školského zařízení</w:t>
      </w:r>
      <w:r>
        <w:rPr>
          <w:sz w:val="24"/>
          <w:szCs w:val="24"/>
        </w:rPr>
        <w:t xml:space="preserve"> </w:t>
      </w:r>
      <w:r w:rsidRPr="00CE4821">
        <w:rPr>
          <w:sz w:val="24"/>
          <w:szCs w:val="24"/>
        </w:rPr>
        <w:t>a pedagogické činnosti, je vedena zpravidla v předepsaných tiskopisech a dle skartačního řádu je nutné ji po předepsaný počet let v zařízení i po době ukončení její platnosti uchovávat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Průřezová témata</w:t>
      </w:r>
      <w:r w:rsidRPr="00CE4821">
        <w:rPr>
          <w:sz w:val="24"/>
          <w:szCs w:val="24"/>
        </w:rPr>
        <w:t xml:space="preserve"> -  reprezentují v Rámcovém vzdělávacím programu aktuální okruhy problémů současného i budoucího světa a stávají se povinnou součástí základního vzdělávání; jsou důležitým prvkem základního vzdělávání a pomáhají rozvíjet osobnost žáka především v oblasti postojů a hodnot; stávají se příležitostí pro individuální uplatnění žáků i pro jejich vzájemnou spolupráci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Strategické cíle</w:t>
      </w:r>
      <w:r w:rsidRPr="00CE4821">
        <w:rPr>
          <w:sz w:val="24"/>
          <w:szCs w:val="24"/>
        </w:rPr>
        <w:t xml:space="preserve"> – dlouhodobé cíle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Školský zákon</w:t>
      </w:r>
      <w:r w:rsidRPr="00CE4821">
        <w:rPr>
          <w:sz w:val="24"/>
          <w:szCs w:val="24"/>
        </w:rPr>
        <w:t xml:space="preserve"> – zkrácený </w:t>
      </w:r>
      <w:r>
        <w:rPr>
          <w:sz w:val="24"/>
          <w:szCs w:val="24"/>
        </w:rPr>
        <w:t xml:space="preserve">název pro zákon č. 561/2004 Sb. </w:t>
      </w:r>
      <w:r w:rsidRPr="00CE4821">
        <w:rPr>
          <w:sz w:val="24"/>
          <w:szCs w:val="24"/>
        </w:rPr>
        <w:t>o předškolním, základním, středním, vyšším odborném a jiném vzdělávání a o změnách některých zákonů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Vnitřní řád školského zařízení</w:t>
      </w:r>
      <w:r w:rsidRPr="00CE4821">
        <w:rPr>
          <w:sz w:val="24"/>
          <w:szCs w:val="24"/>
        </w:rPr>
        <w:t xml:space="preserve"> – závazný dokument, který vydává ředitel školy nebo školské</w:t>
      </w:r>
      <w:r>
        <w:rPr>
          <w:sz w:val="24"/>
          <w:szCs w:val="24"/>
        </w:rPr>
        <w:t xml:space="preserve">ho zařízení, obsahuje: </w:t>
      </w:r>
      <w:r w:rsidRPr="00CE4821">
        <w:rPr>
          <w:sz w:val="24"/>
          <w:szCs w:val="24"/>
        </w:rPr>
        <w:t>podrobnosti výkonu práv a povinností žáků a jejich zákonných zástupců, podrobnosti o pravidlech vzájemných vztahů s pedagogickými pracovníky, provoz a režim školského zařízení, podmínky zajištění bezpečnosti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Vychovatelka</w:t>
      </w:r>
      <w:r w:rsidRPr="00CE4821">
        <w:rPr>
          <w:sz w:val="24"/>
          <w:szCs w:val="24"/>
        </w:rPr>
        <w:t xml:space="preserve"> – pedagogický pracovník působící ve školských zařízeních pro zájmové vzdělávání, v ubytovacích a výchovných zařízeních; ve střediscích volného času dětí a mládeže je označován jako pedagog volného času – kvalifikační požadavky jsou totožné</w:t>
      </w:r>
    </w:p>
    <w:p w:rsidR="00E006B9" w:rsidRPr="00CE4821" w:rsidRDefault="00E006B9" w:rsidP="00E006B9">
      <w:pPr>
        <w:rPr>
          <w:b/>
          <w:bCs/>
          <w:sz w:val="24"/>
          <w:szCs w:val="24"/>
        </w:rPr>
      </w:pPr>
    </w:p>
    <w:p w:rsidR="00E006B9" w:rsidRPr="00CE4821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Zájmová činnost</w:t>
      </w:r>
      <w:r w:rsidRPr="00CE4821">
        <w:rPr>
          <w:sz w:val="24"/>
          <w:szCs w:val="24"/>
        </w:rPr>
        <w:t xml:space="preserve"> – pěstování a rozvíjení specifických sklonů a zájmů v zařízeních pro zájmové vzdělávání jako součást neformálního vzdělávání, nebo i individuálně jako součást celoživotního vzdělávání</w:t>
      </w:r>
    </w:p>
    <w:p w:rsidR="00E006B9" w:rsidRPr="00CE4821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  <w:r w:rsidRPr="00CE4821">
        <w:rPr>
          <w:b/>
          <w:bCs/>
          <w:sz w:val="24"/>
          <w:szCs w:val="24"/>
        </w:rPr>
        <w:t>Zájmové vzdělávání</w:t>
      </w:r>
      <w:r w:rsidRPr="00CE4821">
        <w:rPr>
          <w:sz w:val="24"/>
          <w:szCs w:val="24"/>
        </w:rPr>
        <w:t xml:space="preserve"> – pro vzdělávání a výchovu na základě legislativní zkratky </w:t>
      </w:r>
    </w:p>
    <w:p w:rsidR="00E006B9" w:rsidRDefault="00E006B9" w:rsidP="00E006B9">
      <w:pPr>
        <w:rPr>
          <w:sz w:val="24"/>
          <w:szCs w:val="24"/>
        </w:rPr>
      </w:pPr>
      <w:r w:rsidRPr="00CE4821">
        <w:rPr>
          <w:sz w:val="24"/>
          <w:szCs w:val="24"/>
        </w:rPr>
        <w:t>(v § 1 školského zákona) je v celé školské soustavě užíván jen pojem vzdělávání, zájmové vzdělávání poskytuje účastníkům naplnění volného času zájmovou činností ve školských zařízeních (školní klub, školní družina, středisko volného času dětí a mládeže)</w:t>
      </w: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  <w:bookmarkStart w:id="0" w:name="_GoBack"/>
      <w:bookmarkEnd w:id="0"/>
    </w:p>
    <w:p w:rsidR="00E006B9" w:rsidRDefault="00E006B9" w:rsidP="00E006B9">
      <w:pPr>
        <w:rPr>
          <w:sz w:val="24"/>
          <w:szCs w:val="24"/>
        </w:rPr>
      </w:pPr>
      <w:r>
        <w:rPr>
          <w:sz w:val="24"/>
          <w:szCs w:val="24"/>
        </w:rPr>
        <w:t xml:space="preserve">V Sudkově dne 16. 10. </w:t>
      </w:r>
      <w:proofErr w:type="gramStart"/>
      <w:r>
        <w:rPr>
          <w:sz w:val="24"/>
          <w:szCs w:val="24"/>
        </w:rPr>
        <w:t>2017                   Vypracovala</w:t>
      </w:r>
      <w:proofErr w:type="gramEnd"/>
      <w:r>
        <w:rPr>
          <w:sz w:val="24"/>
          <w:szCs w:val="24"/>
        </w:rPr>
        <w:t>:  Složilová Martina</w:t>
      </w: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E006B9" w:rsidRDefault="00E006B9" w:rsidP="00E006B9">
      <w:pPr>
        <w:rPr>
          <w:sz w:val="24"/>
          <w:szCs w:val="24"/>
        </w:rPr>
      </w:pPr>
    </w:p>
    <w:p w:rsidR="008D534F" w:rsidRDefault="008D534F"/>
    <w:sectPr w:rsidR="008D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B9"/>
    <w:rsid w:val="008D534F"/>
    <w:rsid w:val="00E0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6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006B9"/>
    <w:pPr>
      <w:keepNext/>
      <w:autoSpaceDE/>
      <w:autoSpaceDN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006B9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6B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006B9"/>
    <w:pPr>
      <w:keepNext/>
      <w:autoSpaceDE/>
      <w:autoSpaceDN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006B9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Kupková</dc:creator>
  <cp:lastModifiedBy>Eva Kupková</cp:lastModifiedBy>
  <cp:revision>1</cp:revision>
  <dcterms:created xsi:type="dcterms:W3CDTF">2023-11-03T13:45:00Z</dcterms:created>
  <dcterms:modified xsi:type="dcterms:W3CDTF">2023-11-03T13:46:00Z</dcterms:modified>
</cp:coreProperties>
</file>